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Annex 3/ Додаток 3_Lot 1/ Лот 1  Computer equipment/ Комп’ютерне обладнання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List of necessary equipment for 10 schools and 5 institutions of the Ukrainian Institute of Postgraduate Education /Перелік обладнання для 10 навчальних закладів та 5 закладів ІППО України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5383.180580580578" w:type="dxa"/>
        <w:jc w:val="left"/>
        <w:tblInd w:w="-9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5.790990990991"/>
        <w:gridCol w:w="2251.7591591591595"/>
        <w:gridCol w:w="3633.6334334334338"/>
        <w:gridCol w:w="2160"/>
        <w:gridCol w:w="930"/>
        <w:gridCol w:w="7312.003803803805"/>
        <w:gridCol w:w="2112.5775775775787"/>
        <w:gridCol w:w="100"/>
        <w:gridCol w:w="2236.846846846847"/>
        <w:gridCol w:w="100"/>
        <w:gridCol w:w="1864.0390390390392"/>
        <w:gridCol w:w="100"/>
        <w:gridCol w:w="1610.5297297297298"/>
        <w:gridCol w:w="256"/>
        <w:tblGridChange w:id="0">
          <w:tblGrid>
            <w:gridCol w:w="715.790990990991"/>
            <w:gridCol w:w="2251.7591591591595"/>
            <w:gridCol w:w="3633.6334334334338"/>
            <w:gridCol w:w="2160"/>
            <w:gridCol w:w="930"/>
            <w:gridCol w:w="7312.003803803805"/>
            <w:gridCol w:w="2112.5775775775787"/>
            <w:gridCol w:w="100"/>
            <w:gridCol w:w="2236.846846846847"/>
            <w:gridCol w:w="100"/>
            <w:gridCol w:w="1864.0390390390392"/>
            <w:gridCol w:w="100"/>
            <w:gridCol w:w="1610.5297297297298"/>
            <w:gridCol w:w="256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ind w:left="63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Col. 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Column 2/Колонка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Column 3/Колонка 3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Column 4/Колонка 4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Col. 5/Кол.5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Column 6/Колонка 6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Column7/Колонка7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Column 8/Колонка 8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Column 9/Колонка 9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Column 10/Колонка 10</w:t>
            </w:r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ind w:left="33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deebf6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Tenderers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to fill in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This section needs to be filled in by the Tenderer as part of their tender submission/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Для учасників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Цей розділ повинен бути заповнений Учасником тендеру в рамках подання тендеру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No   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Description/Назва 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Minimum Technical Specifications/Технічні параметри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ЛОТИ/LOTS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Qty/кількість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Indicative Photos/фото</w:t>
            </w:r>
          </w:p>
        </w:tc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Offered product brand, model and technical specifications/Запропонований товар,модель, бренд,тех.опис</w:t>
            </w:r>
          </w:p>
        </w:tc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Warranty duration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(if required in /column 7)/гарантійний період</w:t>
            </w:r>
          </w:p>
        </w:tc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Unit Price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(specify currency of offer)/ціна за одиницю</w:t>
            </w:r>
          </w:p>
        </w:tc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Total Price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(specify currency of offer)/повна вартість, вкажіть валюту</w:t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Laptop and pre-installed Windows and Microsoft Office 10/Ноутбук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Встановлено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Windows та Microsoft Office 10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Процесор: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1"/>
                  <w:szCs w:val="21"/>
                  <w:rtl w:val="0"/>
                </w:rPr>
                <w:t xml:space="preserve">Десятиядерний Intel Core i7-13620H (2.4 - 4.9 ГГц)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Покоління процесора Intel: 13-е Raptor Lake</w:t>
            </w:r>
          </w:p>
          <w:p w:rsidR="00000000" w:rsidDel="00000000" w:rsidP="00000000" w:rsidRDefault="00000000" w:rsidRPr="00000000" w14:paraId="0000003B">
            <w:pPr>
              <w:shd w:fill="ffffff" w:val="clear"/>
              <w:rPr>
                <w:rFonts w:ascii="Times New Roman" w:cs="Times New Roman" w:eastAsia="Times New Roman" w:hAnsi="Times New Roman"/>
                <w:color w:val="3e77a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Вага, кг: 1.89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hd w:fill="ffffff" w:val="clear"/>
              <w:rPr>
                <w:rFonts w:ascii="Times New Roman" w:cs="Times New Roman" w:eastAsia="Times New Roman" w:hAnsi="Times New Roman"/>
                <w:color w:val="3e77a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Ємність акумулятора, Вт год: 56.6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hd w:fill="ffffff" w:val="clear"/>
              <w:rPr>
                <w:rFonts w:ascii="Times New Roman" w:cs="Times New Roman" w:eastAsia="Times New Roman" w:hAnsi="Times New Roman"/>
                <w:color w:val="3e77a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Колір: Сірий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Звукова система: 2 х 2 Вт</w:t>
            </w:r>
          </w:p>
          <w:p w:rsidR="00000000" w:rsidDel="00000000" w:rsidP="00000000" w:rsidRDefault="00000000" w:rsidRPr="00000000" w14:paraId="0000003F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Маніпулятори: Тачпад</w:t>
            </w:r>
          </w:p>
          <w:p w:rsidR="00000000" w:rsidDel="00000000" w:rsidP="00000000" w:rsidRDefault="00000000" w:rsidRPr="00000000" w14:paraId="00000040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Матеріал корпусу: Метал</w:t>
            </w:r>
          </w:p>
          <w:p w:rsidR="00000000" w:rsidDel="00000000" w:rsidP="00000000" w:rsidRDefault="00000000" w:rsidRPr="00000000" w14:paraId="00000041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Характеристики батареї: Швидка зарядка</w:t>
            </w:r>
          </w:p>
          <w:p w:rsidR="00000000" w:rsidDel="00000000" w:rsidP="00000000" w:rsidRDefault="00000000" w:rsidRPr="00000000" w14:paraId="00000042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Габарити (Ш х Г х В): 356 x 251 x 16.9 мм</w:t>
            </w:r>
          </w:p>
          <w:p w:rsidR="00000000" w:rsidDel="00000000" w:rsidP="00000000" w:rsidRDefault="00000000" w:rsidRPr="00000000" w14:paraId="00000043">
            <w:pPr>
              <w:shd w:fill="ffffff" w:val="clear"/>
              <w:rPr>
                <w:rFonts w:ascii="Times New Roman" w:cs="Times New Roman" w:eastAsia="Times New Roman" w:hAnsi="Times New Roman"/>
                <w:color w:val="3e77a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Об'єм встановленої оперативної пам'яті: 16 ГБ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hd w:fill="ffffff" w:val="clear"/>
              <w:rPr>
                <w:rFonts w:ascii="Times New Roman" w:cs="Times New Roman" w:eastAsia="Times New Roman" w:hAnsi="Times New Roman"/>
                <w:color w:val="3e77a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Тип оперативної пам'яті: DDR5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Характеристики оперативної пам'яті: LPDDR5-5200 МГц</w:t>
            </w:r>
          </w:p>
          <w:p w:rsidR="00000000" w:rsidDel="00000000" w:rsidP="00000000" w:rsidRDefault="00000000" w:rsidRPr="00000000" w14:paraId="00000046">
            <w:pPr>
              <w:shd w:fill="ffffff" w:val="clear"/>
              <w:rPr>
                <w:rFonts w:ascii="Times New Roman" w:cs="Times New Roman" w:eastAsia="Times New Roman" w:hAnsi="Times New Roman"/>
                <w:color w:val="3e77a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Діагональ екрану: 16"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hd w:fill="ffffff" w:val="clear"/>
              <w:rPr>
                <w:rFonts w:ascii="Times New Roman" w:cs="Times New Roman" w:eastAsia="Times New Roman" w:hAnsi="Times New Roman"/>
                <w:color w:val="3e77a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Частота оновлення екрану: 60 Гц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hd w:fill="ffffff" w:val="clear"/>
              <w:rPr>
                <w:rFonts w:ascii="Times New Roman" w:cs="Times New Roman" w:eastAsia="Times New Roman" w:hAnsi="Times New Roman"/>
                <w:color w:val="3e77a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Роздільна здатність: 1920x1200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hd w:fill="ffffff" w:val="clear"/>
              <w:rPr>
                <w:rFonts w:ascii="Times New Roman" w:cs="Times New Roman" w:eastAsia="Times New Roman" w:hAnsi="Times New Roman"/>
                <w:color w:val="3e77a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Тип екрану: 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hd w:fill="ffffff" w:val="clear"/>
              <w:rPr>
                <w:rFonts w:ascii="Times New Roman" w:cs="Times New Roman" w:eastAsia="Times New Roman" w:hAnsi="Times New Roman"/>
                <w:color w:val="3e77a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Покриття екрану: Матове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Вбудована камера: FHD 1080p + ІЧ-гібрид із конфіденційною шторкою /</w:t>
            </w:r>
          </w:p>
          <w:p w:rsidR="00000000" w:rsidDel="00000000" w:rsidP="00000000" w:rsidRDefault="00000000" w:rsidRPr="00000000" w14:paraId="0000004C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1f1f"/>
                <w:sz w:val="21"/>
                <w:szCs w:val="21"/>
                <w:highlight w:val="white"/>
                <w:rtl w:val="0"/>
              </w:rPr>
              <w:t xml:space="preserve">Installed</w:t>
            </w:r>
          </w:p>
          <w:p w:rsidR="00000000" w:rsidDel="00000000" w:rsidP="00000000" w:rsidRDefault="00000000" w:rsidRPr="00000000" w14:paraId="0000004E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1f1f"/>
                <w:sz w:val="21"/>
                <w:szCs w:val="21"/>
                <w:highlight w:val="white"/>
                <w:rtl w:val="0"/>
              </w:rPr>
              <w:t xml:space="preserve">Windows and Microsoft Office 10</w:t>
            </w:r>
          </w:p>
          <w:p w:rsidR="00000000" w:rsidDel="00000000" w:rsidP="00000000" w:rsidRDefault="00000000" w:rsidRPr="00000000" w14:paraId="0000004F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Processor: Ten-core Intel Core i7-13620H (2.4 - 4.9 GHz)</w:t>
            </w:r>
          </w:p>
          <w:p w:rsidR="00000000" w:rsidDel="00000000" w:rsidP="00000000" w:rsidRDefault="00000000" w:rsidRPr="00000000" w14:paraId="00000051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Intel processor generation: 13th Raptor Lake</w:t>
            </w:r>
          </w:p>
          <w:p w:rsidR="00000000" w:rsidDel="00000000" w:rsidP="00000000" w:rsidRDefault="00000000" w:rsidRPr="00000000" w14:paraId="00000052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Weight, kg: 1.89</w:t>
            </w:r>
          </w:p>
          <w:p w:rsidR="00000000" w:rsidDel="00000000" w:rsidP="00000000" w:rsidRDefault="00000000" w:rsidRPr="00000000" w14:paraId="00000053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Battery capacity, Wh: 56.6</w:t>
            </w:r>
          </w:p>
          <w:p w:rsidR="00000000" w:rsidDel="00000000" w:rsidP="00000000" w:rsidRDefault="00000000" w:rsidRPr="00000000" w14:paraId="00000054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Color: Gray</w:t>
            </w:r>
          </w:p>
          <w:p w:rsidR="00000000" w:rsidDel="00000000" w:rsidP="00000000" w:rsidRDefault="00000000" w:rsidRPr="00000000" w14:paraId="00000055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Sound system: 2 x 2 W</w:t>
            </w:r>
          </w:p>
          <w:p w:rsidR="00000000" w:rsidDel="00000000" w:rsidP="00000000" w:rsidRDefault="00000000" w:rsidRPr="00000000" w14:paraId="00000056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Manipulators: Touchpad</w:t>
            </w:r>
          </w:p>
          <w:p w:rsidR="00000000" w:rsidDel="00000000" w:rsidP="00000000" w:rsidRDefault="00000000" w:rsidRPr="00000000" w14:paraId="00000057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Body material: Metal</w:t>
            </w:r>
          </w:p>
          <w:p w:rsidR="00000000" w:rsidDel="00000000" w:rsidP="00000000" w:rsidRDefault="00000000" w:rsidRPr="00000000" w14:paraId="00000058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Battery features: Fast charging</w:t>
            </w:r>
          </w:p>
          <w:p w:rsidR="00000000" w:rsidDel="00000000" w:rsidP="00000000" w:rsidRDefault="00000000" w:rsidRPr="00000000" w14:paraId="00000059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Dimensions (W x D x H): 356 x 251 x 16.9 mm</w:t>
            </w:r>
          </w:p>
          <w:p w:rsidR="00000000" w:rsidDel="00000000" w:rsidP="00000000" w:rsidRDefault="00000000" w:rsidRPr="00000000" w14:paraId="0000005A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Installed RAM: 16 GB</w:t>
            </w:r>
          </w:p>
          <w:p w:rsidR="00000000" w:rsidDel="00000000" w:rsidP="00000000" w:rsidRDefault="00000000" w:rsidRPr="00000000" w14:paraId="0000005B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RAM type: DDR5</w:t>
            </w:r>
          </w:p>
          <w:p w:rsidR="00000000" w:rsidDel="00000000" w:rsidP="00000000" w:rsidRDefault="00000000" w:rsidRPr="00000000" w14:paraId="0000005C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RAM specifications: LPDDR5-5200 MHz</w:t>
            </w:r>
          </w:p>
          <w:p w:rsidR="00000000" w:rsidDel="00000000" w:rsidP="00000000" w:rsidRDefault="00000000" w:rsidRPr="00000000" w14:paraId="0000005D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Screen diagonal: 16"</w:t>
            </w:r>
          </w:p>
          <w:p w:rsidR="00000000" w:rsidDel="00000000" w:rsidP="00000000" w:rsidRDefault="00000000" w:rsidRPr="00000000" w14:paraId="0000005E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Screen refresh rate: 60 Hz</w:t>
            </w:r>
          </w:p>
          <w:p w:rsidR="00000000" w:rsidDel="00000000" w:rsidP="00000000" w:rsidRDefault="00000000" w:rsidRPr="00000000" w14:paraId="0000005F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Resolution: 1920x1200</w:t>
            </w:r>
          </w:p>
          <w:p w:rsidR="00000000" w:rsidDel="00000000" w:rsidP="00000000" w:rsidRDefault="00000000" w:rsidRPr="00000000" w14:paraId="00000060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Screen Type: IPS</w:t>
            </w:r>
          </w:p>
          <w:p w:rsidR="00000000" w:rsidDel="00000000" w:rsidP="00000000" w:rsidRDefault="00000000" w:rsidRPr="00000000" w14:paraId="00000061">
            <w:pPr>
              <w:shd w:fill="ffffff" w:val="clear"/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Screen Finish: Matte</w:t>
            </w:r>
          </w:p>
          <w:p w:rsidR="00000000" w:rsidDel="00000000" w:rsidP="00000000" w:rsidRDefault="00000000" w:rsidRPr="00000000" w14:paraId="00000062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1f1f"/>
                <w:sz w:val="21"/>
                <w:szCs w:val="21"/>
                <w:highlight w:val="white"/>
                <w:rtl w:val="0"/>
              </w:rPr>
              <w:t xml:space="preserve">Built-in Camera: FHD 1080p + IR Hybrid with Privacy Shutter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 ЛОТ №1/LOT #1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4350450" cy="2389684"/>
                  <wp:effectExtent b="0" l="0" r="0" t="0"/>
                  <wp:docPr id="210844563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450" cy="23896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Projector Short-throw DLP/Проєктор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Короткофокусний DLP-проєктор з роздільною здатністю WXGA (1280x800), яскравістю 3600 люмен, контрастністю 20 000:1, підтримкою 3D, вбудованим динаміком 16 Вт, інтерфейсами HDMI, VGA, USB, RS232 /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Short-throw DLP projector with WXGA resolution (1280x800), 3600 lumens brightness, 20,000:1 contrast ratio, 3D support, built-in 16 W speaker, HDMI, VGA, USB, RS232 interfaces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 ЛОТ №1/LOT #1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114300" distT="114300" distL="114300" distR="114300">
                  <wp:extent cx="4533900" cy="4533900"/>
                  <wp:effectExtent b="0" l="0" r="0" t="0"/>
                  <wp:docPr id="210844563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453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Wall-mounted bracket. Works with the projector./Кронштейн для проектора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Кроншейн стельовий. Сумісний з проєктором. 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Металевий, регульований, вантажопідйомність не менше 10 кг. Довжина кронштейна регулюється (зазвичай 30–110 см). Можливість нахилу та повороту (±15°)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Колір: білий або сірий. Кріплення універсального типу з антивандальним фіксуванням / 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Ceiling bracket. Compatible with projector.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Metal, adjustable, load capacity of at least 10 kg. The length of the bracket is adjustable (usually 30–110 cm). Possibility of tilting and rotating (±15°)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Color: white or gray. Universal type mounting with anti-vandal locking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 ЛОТ №1/LOT #1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114300" distT="114300" distL="114300" distR="114300">
                  <wp:extent cx="4022725" cy="4022725"/>
                  <wp:effectExtent b="0" l="0" r="0" t="0"/>
                  <wp:docPr id="210844563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2725" cy="4022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2736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Annex 3 /Додаток 3_Lot 1/ Лот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7516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75164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67516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75164"/>
    <w:rPr>
      <w:lang w:val="en-GB"/>
    </w:rPr>
  </w:style>
  <w:style w:type="character" w:styleId="Hyperlink">
    <w:name w:val="Hyperlink"/>
    <w:basedOn w:val="DefaultParagraphFont"/>
    <w:uiPriority w:val="99"/>
    <w:semiHidden w:val="1"/>
    <w:unhideWhenUsed w:val="1"/>
    <w:rsid w:val="00DB6D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B6D6C"/>
    <w:rPr>
      <w:color w:val="800080"/>
      <w:u w:val="single"/>
    </w:rPr>
  </w:style>
  <w:style w:type="paragraph" w:styleId="msonormal0" w:customStyle="1">
    <w:name w:val="msonormal"/>
    <w:basedOn w:val="Normal"/>
    <w:rsid w:val="00DB6D6C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xl66" w:customStyle="1">
    <w:name w:val="xl66"/>
    <w:basedOn w:val="Normal"/>
    <w:rsid w:val="00DB6D6C"/>
    <w:pPr>
      <w:spacing w:after="100" w:afterAutospacing="1" w:before="100" w:beforeAutospacing="1"/>
    </w:pPr>
    <w:rPr>
      <w:rFonts w:ascii="Times New Roman" w:cs="Times New Roman" w:eastAsia="Times New Roman" w:hAnsi="Times New Roman"/>
      <w:szCs w:val="20"/>
      <w:lang w:val="en-US"/>
    </w:rPr>
  </w:style>
  <w:style w:type="paragraph" w:styleId="xl67" w:customStyle="1">
    <w:name w:val="xl67"/>
    <w:basedOn w:val="Normal"/>
    <w:rsid w:val="00DB6D6C"/>
    <w:pP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szCs w:val="20"/>
      <w:lang w:val="en-US"/>
    </w:rPr>
  </w:style>
  <w:style w:type="paragraph" w:styleId="xl68" w:customStyle="1">
    <w:name w:val="xl68"/>
    <w:basedOn w:val="Normal"/>
    <w:rsid w:val="00DB6D6C"/>
    <w:pPr>
      <w:shd w:color="000000" w:fill="ffffff" w:val="clear"/>
      <w:spacing w:after="100" w:afterAutospacing="1" w:before="100" w:beforeAutospacing="1"/>
    </w:pPr>
    <w:rPr>
      <w:rFonts w:ascii="Times New Roman" w:cs="Times New Roman" w:eastAsia="Times New Roman" w:hAnsi="Times New Roman"/>
      <w:szCs w:val="20"/>
      <w:lang w:val="en-US"/>
    </w:rPr>
  </w:style>
  <w:style w:type="paragraph" w:styleId="xl69" w:customStyle="1">
    <w:name w:val="xl69"/>
    <w:basedOn w:val="Normal"/>
    <w:rsid w:val="00DB6D6C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b w:val="1"/>
      <w:bCs w:val="1"/>
      <w:szCs w:val="20"/>
      <w:lang w:val="en-US"/>
    </w:rPr>
  </w:style>
  <w:style w:type="paragraph" w:styleId="xl70" w:customStyle="1">
    <w:name w:val="xl70"/>
    <w:basedOn w:val="Normal"/>
    <w:rsid w:val="00DB6D6C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b w:val="1"/>
      <w:bCs w:val="1"/>
      <w:szCs w:val="20"/>
      <w:lang w:val="en-US"/>
    </w:rPr>
  </w:style>
  <w:style w:type="paragraph" w:styleId="xl71" w:customStyle="1">
    <w:name w:val="xl71"/>
    <w:basedOn w:val="Normal"/>
    <w:rsid w:val="00DB6D6C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b w:val="1"/>
      <w:bCs w:val="1"/>
      <w:szCs w:val="20"/>
      <w:lang w:val="en-US"/>
    </w:rPr>
  </w:style>
  <w:style w:type="paragraph" w:styleId="xl72" w:customStyle="1">
    <w:name w:val="xl72"/>
    <w:basedOn w:val="Normal"/>
    <w:rsid w:val="00DB6D6C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szCs w:val="20"/>
      <w:lang w:val="en-US"/>
    </w:rPr>
  </w:style>
  <w:style w:type="paragraph" w:styleId="xl73" w:customStyle="1">
    <w:name w:val="xl73"/>
    <w:basedOn w:val="Normal"/>
    <w:rsid w:val="00DB6D6C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szCs w:val="20"/>
      <w:lang w:val="en-US"/>
    </w:rPr>
  </w:style>
  <w:style w:type="paragraph" w:styleId="xl74" w:customStyle="1">
    <w:name w:val="xl74"/>
    <w:basedOn w:val="Normal"/>
    <w:rsid w:val="00DB6D6C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b w:val="1"/>
      <w:bCs w:val="1"/>
      <w:szCs w:val="20"/>
      <w:lang w:val="en-US"/>
    </w:rPr>
  </w:style>
  <w:style w:type="paragraph" w:styleId="xl75" w:customStyle="1">
    <w:name w:val="xl75"/>
    <w:basedOn w:val="Normal"/>
    <w:rsid w:val="00DB6D6C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szCs w:val="20"/>
      <w:lang w:val="en-US"/>
    </w:rPr>
  </w:style>
  <w:style w:type="paragraph" w:styleId="xl76" w:customStyle="1">
    <w:name w:val="xl76"/>
    <w:basedOn w:val="Normal"/>
    <w:rsid w:val="00DB6D6C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szCs w:val="20"/>
      <w:lang w:val="en-US"/>
    </w:rPr>
  </w:style>
  <w:style w:type="paragraph" w:styleId="xl77" w:customStyle="1">
    <w:name w:val="xl77"/>
    <w:basedOn w:val="Normal"/>
    <w:rsid w:val="00DB6D6C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b w:val="1"/>
      <w:bCs w:val="1"/>
      <w:szCs w:val="20"/>
      <w:lang w:val="en-US"/>
    </w:rPr>
  </w:style>
  <w:style w:type="paragraph" w:styleId="xl78" w:customStyle="1">
    <w:name w:val="xl78"/>
    <w:basedOn w:val="Normal"/>
    <w:rsid w:val="00DB6D6C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top"/>
    </w:pPr>
    <w:rPr>
      <w:rFonts w:ascii="Times New Roman" w:cs="Times New Roman" w:eastAsia="Times New Roman" w:hAnsi="Times New Roman"/>
      <w:szCs w:val="20"/>
      <w:lang w:val="en-US"/>
    </w:rPr>
  </w:style>
  <w:style w:type="paragraph" w:styleId="xl79" w:customStyle="1">
    <w:name w:val="xl79"/>
    <w:basedOn w:val="Normal"/>
    <w:rsid w:val="00DB6D6C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szCs w:val="20"/>
      <w:lang w:val="en-US"/>
    </w:rPr>
  </w:style>
  <w:style w:type="paragraph" w:styleId="xl80" w:customStyle="1">
    <w:name w:val="xl80"/>
    <w:basedOn w:val="Normal"/>
    <w:rsid w:val="00DB6D6C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b w:val="1"/>
      <w:bCs w:val="1"/>
      <w:szCs w:val="20"/>
      <w:lang w:val="en-US"/>
    </w:rPr>
  </w:style>
  <w:style w:type="paragraph" w:styleId="xl81" w:customStyle="1">
    <w:name w:val="xl81"/>
    <w:basedOn w:val="Normal"/>
    <w:rsid w:val="00DB6D6C"/>
    <w:pPr>
      <w:shd w:color="000000" w:fill="ffffff" w:val="clear"/>
      <w:spacing w:after="100" w:afterAutospacing="1" w:before="100" w:beforeAutospacing="1"/>
      <w:jc w:val="center"/>
    </w:pPr>
    <w:rPr>
      <w:rFonts w:ascii="Times New Roman" w:cs="Times New Roman" w:eastAsia="Times New Roman" w:hAnsi="Times New Roman"/>
      <w:szCs w:val="20"/>
      <w:lang w:val="en-US"/>
    </w:rPr>
  </w:style>
  <w:style w:type="paragraph" w:styleId="xl82" w:customStyle="1">
    <w:name w:val="xl82"/>
    <w:basedOn w:val="Normal"/>
    <w:rsid w:val="00DB6D6C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b w:val="1"/>
      <w:bCs w:val="1"/>
      <w:szCs w:val="20"/>
      <w:lang w:val="en-US"/>
    </w:rPr>
  </w:style>
  <w:style w:type="paragraph" w:styleId="xl83" w:customStyle="1">
    <w:name w:val="xl83"/>
    <w:basedOn w:val="Normal"/>
    <w:rsid w:val="00DB6D6C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szCs w:val="20"/>
      <w:lang w:val="en-US"/>
    </w:rPr>
  </w:style>
  <w:style w:type="paragraph" w:styleId="xl84" w:customStyle="1">
    <w:name w:val="xl84"/>
    <w:basedOn w:val="Normal"/>
    <w:rsid w:val="00DB6D6C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center"/>
    </w:pPr>
    <w:rPr>
      <w:rFonts w:ascii="Times New Roman" w:cs="Times New Roman" w:eastAsia="Times New Roman" w:hAnsi="Times New Roman"/>
      <w:szCs w:val="20"/>
      <w:lang w:val="en-US"/>
    </w:rPr>
  </w:style>
  <w:style w:type="paragraph" w:styleId="xl85" w:customStyle="1">
    <w:name w:val="xl85"/>
    <w:basedOn w:val="Normal"/>
    <w:rsid w:val="00DB6D6C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szCs w:val="20"/>
      <w:lang w:val="en-US"/>
    </w:rPr>
  </w:style>
  <w:style w:type="paragraph" w:styleId="xl86" w:customStyle="1">
    <w:name w:val="xl86"/>
    <w:basedOn w:val="Normal"/>
    <w:rsid w:val="00DB6D6C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textAlignment w:val="center"/>
    </w:pPr>
    <w:rPr>
      <w:rFonts w:ascii="Times New Roman" w:cs="Times New Roman" w:eastAsia="Times New Roman" w:hAnsi="Times New Roman"/>
      <w:szCs w:val="20"/>
      <w:lang w:val="en-US"/>
    </w:rPr>
  </w:style>
  <w:style w:type="paragraph" w:styleId="xl87" w:customStyle="1">
    <w:name w:val="xl87"/>
    <w:basedOn w:val="Normal"/>
    <w:rsid w:val="00DB6D6C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val="en-US"/>
    </w:rPr>
  </w:style>
  <w:style w:type="paragraph" w:styleId="xl88" w:customStyle="1">
    <w:name w:val="xl88"/>
    <w:basedOn w:val="Normal"/>
    <w:rsid w:val="00DB6D6C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4111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3A94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ED2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ED28B7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D28B7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ED28B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ED28B7"/>
    <w:rPr>
      <w:b w:val="1"/>
      <w:bCs w:val="1"/>
      <w:szCs w:val="20"/>
      <w:lang w:val="en-GB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2.jpg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ozetka.com.ua/ua/notebooks/c80004/processor=intel_core_i7/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hDvrS6EFGFMtF2vqnfUtJef/4A==">CgMxLjA4AHIhMXY2NGVLM0tvQ19aclQwWDJUR0FqSndFbm5wN1dBS3lW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2024-06-21T08:19:00Z</dcterms:created>
  <dc:creator>Uluc Baslanti</dc:creator>
</cp:coreProperties>
</file>